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Załącznik nr 1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Szczegółowy opis przedmiotu zamówienia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Część 1 – Wycior do karabinu Mauser wz. 98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– 44 szt.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Web"/>
        <w:spacing w:lineRule="auto" w:line="276" w:beforeAutospacing="0" w:before="0" w:after="0"/>
        <w:rPr/>
      </w:pPr>
      <w:r>
        <w:rPr>
          <w:u w:val="single"/>
        </w:rPr>
        <w:t>Wycior do karabinka Mauser wz.98</w:t>
      </w:r>
      <w:r>
        <w:rPr/>
        <w:t xml:space="preserve"> powinien być wykonany wg ścisłych uwarunkowań z okresu jej produkcji. Posiadać gwinty i wymiary jak w oryginale. </w:t>
      </w:r>
    </w:p>
    <w:p>
      <w:pPr>
        <w:pStyle w:val="NormalWeb"/>
        <w:spacing w:lineRule="auto" w:line="276" w:beforeAutospacing="0" w:before="0" w:after="0"/>
        <w:rPr/>
      </w:pPr>
      <w:r>
        <w:rPr/>
        <w:t>Długość ok. 390mm,</w:t>
      </w:r>
    </w:p>
    <w:p>
      <w:pPr>
        <w:pStyle w:val="NormalWeb"/>
        <w:spacing w:lineRule="auto" w:line="276" w:beforeAutospacing="0" w:before="0" w:after="0"/>
        <w:rPr/>
      </w:pPr>
      <w:r>
        <w:rPr/>
        <w:t xml:space="preserve">Zestaw przyborów do czyszczenia karabinu Mauser wz. 98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Część 2 - Elementy skórzane uzbrojenia: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1. Pas nośny do karabinu Mauser wz. 98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– 44 szt.</w:t>
      </w:r>
    </w:p>
    <w:p>
      <w:pPr>
        <w:pStyle w:val="Tretekstu"/>
        <w:widowControl w:val="false"/>
        <w:numPr>
          <w:ilvl w:val="0"/>
          <w:numId w:val="5"/>
        </w:numPr>
        <w:suppressAutoHyphens w:val="true"/>
        <w:spacing w:lineRule="atLeast" w:line="100"/>
        <w:rPr/>
      </w:pPr>
      <w:r>
        <w:rPr>
          <w:sz w:val="24"/>
          <w:szCs w:val="24"/>
        </w:rPr>
        <w:t>Wykonana z jednolitej skóry naturalnej, barwionej na brązowo, zabezpieczonej przed wilgocią. Wewnętrzna część podszyta podkładką z cienkiej skóry blankowej. Nie może brudzić ani przebarwiać umundurowania.</w:t>
      </w:r>
    </w:p>
    <w:p>
      <w:pPr>
        <w:pStyle w:val="Tretekstu"/>
        <w:widowControl w:val="false"/>
        <w:numPr>
          <w:ilvl w:val="0"/>
          <w:numId w:val="5"/>
        </w:numPr>
        <w:suppressAutoHyphens w:val="true"/>
        <w:spacing w:lineRule="atLeast" w:line="100"/>
        <w:rPr/>
      </w:pPr>
      <w:r>
        <w:rPr>
          <w:sz w:val="24"/>
          <w:szCs w:val="24"/>
        </w:rPr>
        <w:t xml:space="preserve">Na powierzchni pasa niedopuszczalne są zacięcia, zadrapania, plamy, zabrudzenia </w:t>
        <w:br/>
        <w:t>i załamania.</w:t>
      </w:r>
    </w:p>
    <w:p>
      <w:pPr>
        <w:pStyle w:val="Tretekstu"/>
        <w:widowControl w:val="false"/>
        <w:numPr>
          <w:ilvl w:val="0"/>
          <w:numId w:val="5"/>
        </w:numPr>
        <w:suppressAutoHyphens w:val="true"/>
        <w:spacing w:lineRule="atLeast" w:line="100"/>
        <w:rPr>
          <w:sz w:val="24"/>
          <w:szCs w:val="24"/>
        </w:rPr>
      </w:pPr>
      <w:r>
        <w:rPr>
          <w:sz w:val="24"/>
          <w:szCs w:val="24"/>
        </w:rPr>
        <w:t>Naniesiona apretura powinna być trwała i odporna na tarcie suche i mokre, wielokrotne zginanie.</w:t>
      </w:r>
    </w:p>
    <w:p>
      <w:pPr>
        <w:pStyle w:val="Tretekstu"/>
        <w:widowControl w:val="false"/>
        <w:numPr>
          <w:ilvl w:val="0"/>
          <w:numId w:val="5"/>
        </w:numPr>
        <w:suppressAutoHyphens w:val="true"/>
        <w:spacing w:lineRule="atLeast" w:line="100"/>
        <w:rPr>
          <w:sz w:val="24"/>
          <w:szCs w:val="24"/>
        </w:rPr>
      </w:pPr>
      <w:r>
        <w:rPr>
          <w:sz w:val="24"/>
          <w:szCs w:val="24"/>
        </w:rPr>
        <w:t>Zastosowane okucia nie mogą posiadać zarysowań, ostrych krawędzi, zadziorów, zniekształceń.</w:t>
      </w:r>
    </w:p>
    <w:p>
      <w:pPr>
        <w:pStyle w:val="Tretekstu"/>
        <w:widowControl w:val="false"/>
        <w:numPr>
          <w:ilvl w:val="0"/>
          <w:numId w:val="5"/>
        </w:numPr>
        <w:suppressAutoHyphens w:val="true"/>
        <w:spacing w:lineRule="atLeast" w:line="100"/>
        <w:rPr/>
      </w:pPr>
      <w:r>
        <w:rPr>
          <w:sz w:val="24"/>
          <w:szCs w:val="24"/>
        </w:rPr>
        <w:t>Części metalowe pasa powinny mieć krawędzie stępione bez zadziorów, wgnieceń oraz zniekształceń, wykonane z białego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metalu, oksydowane na stare srebro.</w:t>
      </w:r>
    </w:p>
    <w:p>
      <w:pPr>
        <w:pStyle w:val="Tretekstu"/>
        <w:widowControl w:val="false"/>
        <w:numPr>
          <w:ilvl w:val="0"/>
          <w:numId w:val="5"/>
        </w:numPr>
        <w:suppressAutoHyphens w:val="true"/>
        <w:spacing w:lineRule="auto" w:line="360"/>
        <w:rPr>
          <w:sz w:val="24"/>
          <w:szCs w:val="24"/>
        </w:rPr>
      </w:pPr>
      <w:bookmarkStart w:id="0" w:name="__DdeLink__6630_3919914433"/>
      <w:r>
        <w:rPr>
          <w:sz w:val="24"/>
          <w:szCs w:val="24"/>
        </w:rPr>
        <w:t>Szwy powinny być wykonane prawidłowo i estetycznie - bez przepuszczeń, przerwań.</w:t>
      </w:r>
      <w:bookmarkEnd w:id="0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2.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Żabka do bagnetu Mauser wz. 98 koloru brązowego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Wykonana z jednolitej skóry naturalnej, barwionej na brązowo, zabezpieczonej przed wilgocią , krawędzie wygładzone i odciśnięte. </w:t>
      </w:r>
    </w:p>
    <w:p>
      <w:pPr>
        <w:pStyle w:val="Tretekstu"/>
        <w:widowControl w:val="false"/>
        <w:numPr>
          <w:ilvl w:val="0"/>
          <w:numId w:val="3"/>
        </w:numPr>
        <w:suppressAutoHyphens w:val="true"/>
        <w:spacing w:lineRule="atLeast" w:line="100"/>
        <w:rPr/>
      </w:pPr>
      <w:r>
        <w:rPr>
          <w:sz w:val="24"/>
          <w:szCs w:val="24"/>
        </w:rPr>
        <w:t xml:space="preserve">Wykonana zgodnie z specyfikacją wykonywania z tamtego okresu. Żabka nie może  brudzić ani przebarwiać umundurowania. 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Szwy powinny być wykonane prawidłowo i estetycznie - bez przepuszczeń, przerwań.</w:t>
      </w:r>
    </w:p>
    <w:p>
      <w:pPr>
        <w:pStyle w:val="NoSpacing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Naniesiona apretura powinna być trwała i odporna na tarcie suche i mokre, wielokrotne zginanie.</w:t>
      </w:r>
    </w:p>
    <w:p>
      <w:pPr>
        <w:pStyle w:val="NoSpacing"/>
        <w:numPr>
          <w:ilvl w:val="0"/>
          <w:numId w:val="3"/>
        </w:numPr>
        <w:jc w:val="both"/>
        <w:rPr/>
      </w:pPr>
      <w:r>
        <w:rPr>
          <w:rFonts w:ascii="Times New Roman" w:hAnsi="Times New Roman"/>
          <w:sz w:val="24"/>
          <w:szCs w:val="24"/>
        </w:rPr>
        <w:t>Części metalowe żabki z białego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metalu, oksydowane na stare srebro.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ind w:left="0" w:hanging="0"/>
        <w:jc w:val="both"/>
        <w:rPr/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3. Ładownice trójkomorowe koloru brązowego (kpl.2 szt.) 44 szt.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bookmarkStart w:id="1" w:name="__DdeLink__948_1296213680"/>
      <w:r>
        <w:rPr>
          <w:sz w:val="24"/>
          <w:szCs w:val="24"/>
        </w:rPr>
        <w:t xml:space="preserve">Wykonana z jednolitej skóry naturalnej, barwionej na brązowo, zabezpieczonej przed wilgocią , krawędzie wygładzone i odciśnięte. </w:t>
      </w:r>
    </w:p>
    <w:p>
      <w:pPr>
        <w:pStyle w:val="Tretekstu"/>
        <w:widowControl w:val="false"/>
        <w:numPr>
          <w:ilvl w:val="0"/>
          <w:numId w:val="3"/>
        </w:numPr>
        <w:suppressAutoHyphens w:val="true"/>
        <w:spacing w:lineRule="atLeast" w:line="100"/>
        <w:rPr/>
      </w:pPr>
      <w:r>
        <w:rPr>
          <w:sz w:val="24"/>
          <w:szCs w:val="24"/>
        </w:rPr>
        <w:t xml:space="preserve">Wykonana zgodnie z specyfikacją wykonywania z tamtego okresu. Ładownica nie może  brudzić ani przebarwiać umundurowania. </w:t>
      </w:r>
    </w:p>
    <w:p>
      <w:pPr>
        <w:pStyle w:val="NoSpacing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Szwy powinny być wykonane prawidłowo i estetycznie - bez przepuszczeń, przerwań.</w:t>
      </w:r>
    </w:p>
    <w:p>
      <w:pPr>
        <w:pStyle w:val="NoSpacing"/>
        <w:numPr>
          <w:ilvl w:val="0"/>
          <w:numId w:val="3"/>
        </w:numPr>
        <w:jc w:val="both"/>
        <w:rPr/>
      </w:pPr>
      <w:bookmarkStart w:id="2" w:name="__DdeLink__948_1296213680"/>
      <w:r>
        <w:rPr>
          <w:rFonts w:cs="Times New Roman" w:ascii="Times New Roman" w:hAnsi="Times New Roman"/>
          <w:sz w:val="24"/>
          <w:szCs w:val="24"/>
        </w:rPr>
        <w:t>Naniesiona apretura powinna być trwała i odporna na tarcie suche i mokre, wielokrotne zginanie.</w:t>
      </w:r>
      <w:bookmarkEnd w:id="2"/>
    </w:p>
    <w:p>
      <w:pPr>
        <w:pStyle w:val="NoSpacing"/>
        <w:numPr>
          <w:ilvl w:val="0"/>
          <w:numId w:val="3"/>
        </w:numPr>
        <w:ind w:left="426" w:hanging="0"/>
        <w:jc w:val="both"/>
        <w:rPr/>
      </w:pPr>
      <w:r>
        <w:rPr>
          <w:rFonts w:ascii="Times New Roman" w:hAnsi="Times New Roman"/>
          <w:sz w:val="24"/>
          <w:szCs w:val="24"/>
        </w:rPr>
        <w:t>Części metalowe żabki z białego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metalu, oksydowane na stare srebro.</w:t>
      </w:r>
    </w:p>
    <w:p>
      <w:pPr>
        <w:pStyle w:val="Tretekstu"/>
        <w:spacing w:before="100" w:after="0"/>
        <w:ind w:hanging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Szelki koloru brązowego – 44 szt.</w:t>
      </w:r>
    </w:p>
    <w:p>
      <w:pPr>
        <w:pStyle w:val="Tretekstu"/>
        <w:spacing w:before="100" w:after="0"/>
        <w:ind w:hanging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Wykonana z jednolitej skóry naturalnej, barwionej na brązowo, zabezpieczonej przed wilgocią , krawędzie wygładzone i odciśnięte. </w:t>
      </w:r>
    </w:p>
    <w:p>
      <w:pPr>
        <w:pStyle w:val="Tretekstu"/>
        <w:widowControl w:val="false"/>
        <w:numPr>
          <w:ilvl w:val="0"/>
          <w:numId w:val="3"/>
        </w:numPr>
        <w:suppressAutoHyphens w:val="true"/>
        <w:spacing w:lineRule="atLeast" w:line="100"/>
        <w:rPr/>
      </w:pPr>
      <w:r>
        <w:rPr>
          <w:sz w:val="24"/>
          <w:szCs w:val="24"/>
        </w:rPr>
        <w:t xml:space="preserve">Wykonana zgodnie z specyfikacją wykonywania z tamtego okresu. Ładownica nie może  brudzić ani przebarwiać umundurowania. </w:t>
      </w:r>
    </w:p>
    <w:p>
      <w:pPr>
        <w:pStyle w:val="NoSpacing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Szwy powinny być wykonane prawidłowo i estetycznie - bez przepuszczeń, przerwań.</w:t>
      </w:r>
    </w:p>
    <w:p>
      <w:pPr>
        <w:pStyle w:val="NoSpacing"/>
        <w:numPr>
          <w:ilvl w:val="0"/>
          <w:numId w:val="3"/>
        </w:numPr>
        <w:spacing w:before="100" w:after="0"/>
        <w:ind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Naniesiona apretura powinna być trwała i odporna na tarcie suche i mokre, wielokrotne zginanie.</w:t>
      </w:r>
    </w:p>
    <w:p>
      <w:pPr>
        <w:pStyle w:val="NoSpacing"/>
        <w:numPr>
          <w:ilvl w:val="0"/>
          <w:numId w:val="0"/>
        </w:numPr>
        <w:spacing w:before="100" w:after="0"/>
        <w:ind w:left="0" w:hanging="0"/>
        <w:jc w:val="both"/>
        <w:rPr>
          <w:rFonts w:ascii="Times New Roman" w:hAnsi="Times New Roman" w:cs="Times New Roman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Tretekstu"/>
        <w:spacing w:before="100" w:after="0"/>
        <w:ind w:hanging="0"/>
        <w:rPr/>
      </w:pPr>
      <w:r>
        <w:rPr>
          <w:b/>
          <w:sz w:val="24"/>
          <w:szCs w:val="24"/>
        </w:rPr>
        <w:t>Wymagania jakościowe</w:t>
      </w:r>
    </w:p>
    <w:p>
      <w:pPr>
        <w:pStyle w:val="Tretekstu"/>
        <w:widowControl w:val="false"/>
        <w:numPr>
          <w:ilvl w:val="0"/>
          <w:numId w:val="4"/>
        </w:numPr>
        <w:suppressAutoHyphens w:val="true"/>
        <w:spacing w:lineRule="atLeast" w:line="100"/>
        <w:ind w:left="426" w:hanging="426"/>
        <w:rPr/>
      </w:pPr>
      <w:r>
        <w:rPr>
          <w:sz w:val="24"/>
          <w:szCs w:val="24"/>
        </w:rPr>
        <w:t>Pas nośny, żabki, ładownice szelki muszą być wykonane z jednego, jednolitego elementu skóry bez sztukowania.</w:t>
      </w:r>
    </w:p>
    <w:p>
      <w:pPr>
        <w:pStyle w:val="Tretekstu"/>
        <w:widowControl w:val="false"/>
        <w:numPr>
          <w:ilvl w:val="0"/>
          <w:numId w:val="4"/>
        </w:numPr>
        <w:suppressAutoHyphens w:val="true"/>
        <w:spacing w:lineRule="atLeast" w:line="100"/>
        <w:ind w:left="426" w:hanging="426"/>
        <w:rPr/>
      </w:pPr>
      <w:r>
        <w:rPr>
          <w:sz w:val="24"/>
          <w:szCs w:val="24"/>
        </w:rPr>
        <w:t xml:space="preserve">Na powierzchni niedopuszczalne są zacięcia, zadrapania, plamy, zabrudzenia </w:t>
        <w:br/>
        <w:t>i załamania.</w:t>
      </w:r>
    </w:p>
    <w:p>
      <w:pPr>
        <w:pStyle w:val="Tretekstu"/>
        <w:widowControl w:val="false"/>
        <w:numPr>
          <w:ilvl w:val="0"/>
          <w:numId w:val="4"/>
        </w:numPr>
        <w:suppressAutoHyphens w:val="true"/>
        <w:spacing w:lineRule="atLeast" w:line="100"/>
        <w:ind w:left="426" w:hanging="426"/>
        <w:rPr>
          <w:sz w:val="24"/>
          <w:szCs w:val="24"/>
        </w:rPr>
      </w:pPr>
      <w:r>
        <w:rPr>
          <w:sz w:val="24"/>
          <w:szCs w:val="24"/>
        </w:rPr>
        <w:t>Naniesiona apretura powinna być trwała i odporna na tarcie suche i mokre, wielokrotne zginanie.</w:t>
      </w:r>
    </w:p>
    <w:p>
      <w:pPr>
        <w:pStyle w:val="Tretekstu"/>
        <w:widowControl w:val="false"/>
        <w:numPr>
          <w:ilvl w:val="0"/>
          <w:numId w:val="4"/>
        </w:numPr>
        <w:suppressAutoHyphens w:val="true"/>
        <w:spacing w:lineRule="atLeast" w:line="100"/>
        <w:ind w:left="426" w:hanging="426"/>
        <w:rPr>
          <w:sz w:val="24"/>
          <w:szCs w:val="24"/>
        </w:rPr>
      </w:pPr>
      <w:r>
        <w:rPr>
          <w:sz w:val="24"/>
          <w:szCs w:val="24"/>
        </w:rPr>
        <w:t>Zastosowane okucia nie mogą posiadać zarysowań, ostrych krawędzi, zadziorów, zniekształceń.</w:t>
      </w:r>
    </w:p>
    <w:p>
      <w:pPr>
        <w:pStyle w:val="Tretekstu"/>
        <w:widowControl w:val="false"/>
        <w:numPr>
          <w:ilvl w:val="0"/>
          <w:numId w:val="4"/>
        </w:numPr>
        <w:suppressAutoHyphens w:val="true"/>
        <w:spacing w:lineRule="atLeast" w:line="100"/>
        <w:ind w:left="426" w:hanging="426"/>
        <w:rPr>
          <w:sz w:val="24"/>
          <w:szCs w:val="24"/>
        </w:rPr>
      </w:pPr>
      <w:r>
        <w:rPr>
          <w:sz w:val="24"/>
          <w:szCs w:val="24"/>
        </w:rPr>
        <w:t>Klamra powinna mieć krawędzie stępione bez zadziorów, wgnieceń oraz zniekształceń.</w:t>
      </w:r>
    </w:p>
    <w:p>
      <w:pPr>
        <w:pStyle w:val="Tretekstu"/>
        <w:widowControl w:val="false"/>
        <w:numPr>
          <w:ilvl w:val="0"/>
          <w:numId w:val="4"/>
        </w:numPr>
        <w:suppressAutoHyphens w:val="true"/>
        <w:spacing w:lineRule="atLeast" w:line="100"/>
        <w:ind w:left="426" w:hanging="426"/>
        <w:rPr>
          <w:sz w:val="24"/>
          <w:szCs w:val="24"/>
        </w:rPr>
      </w:pPr>
      <w:r>
        <w:rPr>
          <w:sz w:val="24"/>
          <w:szCs w:val="24"/>
        </w:rPr>
        <w:t>Szwy powinny być wykonane prawidłowo i estetycznie - bez przepuszczeń, przerwań,</w:t>
        <w:br/>
        <w:t>ze stałą gęstością ściegu, powinny być zabezpieczone przed pruciem.</w:t>
      </w:r>
    </w:p>
    <w:p>
      <w:pPr>
        <w:pStyle w:val="Tretekstu"/>
        <w:tabs>
          <w:tab w:val="left" w:pos="0" w:leader="none"/>
        </w:tabs>
        <w:spacing w:lineRule="atLeast" w:line="100" w:before="170" w:after="0"/>
        <w:rPr>
          <w:sz w:val="24"/>
          <w:szCs w:val="24"/>
        </w:rPr>
      </w:pPr>
      <w:r>
        <w:rPr>
          <w:sz w:val="24"/>
          <w:szCs w:val="24"/>
        </w:rPr>
        <w:t>Dopuszcza się wyłącznie wyroby w 1 stopniu jakości.</w:t>
      </w:r>
    </w:p>
    <w:p>
      <w:pPr>
        <w:pStyle w:val="Tretekstu"/>
        <w:tabs>
          <w:tab w:val="left" w:pos="0" w:leader="none"/>
        </w:tabs>
        <w:spacing w:lineRule="atLeast" w:line="100" w:before="17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retekstu"/>
        <w:spacing w:lineRule="atLeast" w:line="100" w:before="6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Znakowanie</w:t>
      </w:r>
    </w:p>
    <w:p>
      <w:pPr>
        <w:pStyle w:val="Tretekstu"/>
        <w:spacing w:lineRule="atLeast" w:line="100" w:before="60" w:after="0"/>
        <w:rPr/>
      </w:pPr>
      <w:r>
        <w:rPr>
          <w:sz w:val="24"/>
          <w:szCs w:val="24"/>
        </w:rPr>
        <w:t>Każdy przedmiot powinien posiadać, od strony wewnętrznej, znak kontroli jakościowej KJ</w:t>
        <w:br/>
        <w:t>i rozmiar.</w:t>
      </w:r>
    </w:p>
    <w:p>
      <w:pPr>
        <w:pStyle w:val="Tretekstu"/>
        <w:spacing w:lineRule="atLeast" w:line="100"/>
        <w:rPr/>
      </w:pPr>
      <w:r>
        <w:rPr>
          <w:sz w:val="24"/>
          <w:szCs w:val="24"/>
        </w:rPr>
        <w:t>Do każdego przedmiotu należy przymocować etykietę jednostkową wyrobu zawierającą:</w:t>
      </w:r>
    </w:p>
    <w:p>
      <w:pPr>
        <w:pStyle w:val="Tretekstu"/>
        <w:widowControl w:val="false"/>
        <w:numPr>
          <w:ilvl w:val="0"/>
          <w:numId w:val="1"/>
        </w:numPr>
        <w:tabs>
          <w:tab w:val="left" w:pos="360" w:leader="none"/>
        </w:tabs>
        <w:suppressAutoHyphens w:val="true"/>
        <w:spacing w:lineRule="atLeast" w:line="100" w:before="60"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nazwę producenta</w:t>
      </w:r>
    </w:p>
    <w:p>
      <w:pPr>
        <w:pStyle w:val="Tretekstu"/>
        <w:widowControl w:val="false"/>
        <w:numPr>
          <w:ilvl w:val="0"/>
          <w:numId w:val="1"/>
        </w:numPr>
        <w:tabs>
          <w:tab w:val="left" w:pos="360" w:leader="none"/>
        </w:tabs>
        <w:suppressAutoHyphens w:val="true"/>
        <w:spacing w:lineRule="atLeast" w:line="100"/>
        <w:ind w:left="360" w:hanging="360"/>
        <w:rPr>
          <w:sz w:val="24"/>
          <w:szCs w:val="24"/>
        </w:rPr>
      </w:pPr>
      <w:r>
        <w:rPr>
          <w:sz w:val="24"/>
          <w:szCs w:val="24"/>
        </w:rPr>
        <w:t>nazwę wyrobu</w:t>
      </w:r>
    </w:p>
    <w:p>
      <w:pPr>
        <w:pStyle w:val="Tretekstu"/>
        <w:widowControl w:val="false"/>
        <w:numPr>
          <w:ilvl w:val="0"/>
          <w:numId w:val="1"/>
        </w:numPr>
        <w:tabs>
          <w:tab w:val="left" w:pos="360" w:leader="none"/>
        </w:tabs>
        <w:suppressAutoHyphens w:val="true"/>
        <w:spacing w:lineRule="atLeast" w:line="100"/>
        <w:ind w:left="360" w:hanging="360"/>
        <w:rPr>
          <w:sz w:val="24"/>
          <w:szCs w:val="24"/>
        </w:rPr>
      </w:pPr>
      <w:r>
        <w:rPr>
          <w:sz w:val="24"/>
          <w:szCs w:val="24"/>
        </w:rPr>
        <w:t>datę produkcji (miesiąc, rok)</w:t>
      </w:r>
    </w:p>
    <w:p>
      <w:pPr>
        <w:pStyle w:val="Tretekstu"/>
        <w:spacing w:lineRule="atLeast" w:line="1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tLeast" w:line="1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PAKOWANIE, PRZECHOWYWANIE i TRANSPORT</w:t>
      </w:r>
    </w:p>
    <w:p>
      <w:pPr>
        <w:pStyle w:val="Tretekstu"/>
        <w:spacing w:lineRule="atLeast" w:line="100" w:before="10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Pakowanie</w:t>
      </w:r>
    </w:p>
    <w:p>
      <w:pPr>
        <w:pStyle w:val="Tretekstu"/>
        <w:spacing w:lineRule="atLeast" w:line="100" w:before="60" w:after="120"/>
        <w:rPr>
          <w:sz w:val="24"/>
          <w:szCs w:val="24"/>
        </w:rPr>
      </w:pPr>
      <w:r>
        <w:rPr>
          <w:sz w:val="24"/>
          <w:szCs w:val="24"/>
        </w:rPr>
        <w:t>Pakowanie powinno zabezpieczyć wyrób przed obniżeniem jego jakości w czasie przechowywania, jak i transportu.</w:t>
      </w:r>
    </w:p>
    <w:p>
      <w:pPr>
        <w:pStyle w:val="Tretekstu"/>
        <w:spacing w:lineRule="atLeast" w:line="100" w:before="0" w:after="120"/>
        <w:rPr/>
      </w:pPr>
      <w:r>
        <w:rPr>
          <w:sz w:val="24"/>
          <w:szCs w:val="24"/>
        </w:rPr>
        <w:t>Przedmioty w ilości po 10 sztuk każdego rozmiaru należy powiązać i pakować w pudła w ilościach uzgodnionych ze SG. Pudło po wypełnieniu należy zamknąć, a następnie zakleić taśmą samoprzylepną i oznaczyć etykietą z następującymi danymi :</w:t>
      </w:r>
    </w:p>
    <w:p>
      <w:pPr>
        <w:pStyle w:val="Tretekstu"/>
        <w:widowControl w:val="false"/>
        <w:numPr>
          <w:ilvl w:val="0"/>
          <w:numId w:val="2"/>
        </w:numPr>
        <w:suppressAutoHyphens w:val="true"/>
        <w:spacing w:lineRule="atLeast" w:line="100"/>
        <w:ind w:left="360" w:hanging="360"/>
        <w:rPr>
          <w:sz w:val="24"/>
          <w:szCs w:val="24"/>
        </w:rPr>
      </w:pPr>
      <w:r>
        <w:rPr>
          <w:sz w:val="24"/>
          <w:szCs w:val="24"/>
        </w:rPr>
        <w:t>nazwa producenta</w:t>
      </w:r>
    </w:p>
    <w:p>
      <w:pPr>
        <w:pStyle w:val="Tretekstu"/>
        <w:widowControl w:val="false"/>
        <w:numPr>
          <w:ilvl w:val="0"/>
          <w:numId w:val="2"/>
        </w:numPr>
        <w:suppressAutoHyphens w:val="true"/>
        <w:spacing w:lineRule="atLeast" w:line="100"/>
        <w:ind w:left="360" w:hanging="360"/>
        <w:rPr>
          <w:sz w:val="24"/>
          <w:szCs w:val="24"/>
        </w:rPr>
      </w:pPr>
      <w:r>
        <w:rPr>
          <w:sz w:val="24"/>
          <w:szCs w:val="24"/>
        </w:rPr>
        <w:t>nazwa i kolor wyrobu</w:t>
      </w:r>
    </w:p>
    <w:p>
      <w:pPr>
        <w:pStyle w:val="Tretekstu"/>
        <w:widowControl w:val="false"/>
        <w:numPr>
          <w:ilvl w:val="0"/>
          <w:numId w:val="2"/>
        </w:numPr>
        <w:suppressAutoHyphens w:val="true"/>
        <w:spacing w:lineRule="atLeast" w:line="100"/>
        <w:ind w:left="360" w:hanging="360"/>
        <w:rPr>
          <w:sz w:val="24"/>
          <w:szCs w:val="24"/>
        </w:rPr>
      </w:pPr>
      <w:r>
        <w:rPr>
          <w:sz w:val="24"/>
          <w:szCs w:val="24"/>
        </w:rPr>
        <w:t>liczba sztuk w pudle</w:t>
      </w:r>
    </w:p>
    <w:p>
      <w:pPr>
        <w:pStyle w:val="Tretekstu"/>
        <w:widowControl w:val="false"/>
        <w:numPr>
          <w:ilvl w:val="0"/>
          <w:numId w:val="2"/>
        </w:numPr>
        <w:suppressAutoHyphens w:val="true"/>
        <w:spacing w:lineRule="atLeast" w:line="100"/>
        <w:ind w:left="360" w:hanging="360"/>
        <w:rPr/>
      </w:pPr>
      <w:r>
        <w:rPr>
          <w:sz w:val="24"/>
          <w:szCs w:val="24"/>
        </w:rPr>
        <w:t>pieczątka KJ</w:t>
      </w:r>
    </w:p>
    <w:p>
      <w:pPr>
        <w:pStyle w:val="Tretekstu"/>
        <w:widowControl w:val="false"/>
        <w:numPr>
          <w:ilvl w:val="0"/>
          <w:numId w:val="2"/>
        </w:numPr>
        <w:suppressAutoHyphens w:val="true"/>
        <w:spacing w:lineRule="atLeast" w:line="100"/>
        <w:ind w:left="360" w:hanging="360"/>
        <w:rPr>
          <w:sz w:val="24"/>
          <w:szCs w:val="24"/>
        </w:rPr>
      </w:pPr>
      <w:r>
        <w:rPr>
          <w:sz w:val="24"/>
          <w:szCs w:val="24"/>
        </w:rPr>
        <w:t>miesiąc i rok produkcji.</w:t>
      </w:r>
    </w:p>
    <w:p>
      <w:pPr>
        <w:pStyle w:val="Tretekstu"/>
        <w:spacing w:lineRule="atLeast" w:line="100" w:before="12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Przechowywanie</w:t>
      </w:r>
    </w:p>
    <w:p>
      <w:pPr>
        <w:pStyle w:val="Tretekstu"/>
        <w:spacing w:lineRule="atLeast" w:line="100" w:before="60" w:after="0"/>
        <w:ind w:left="284" w:hanging="0"/>
        <w:rPr>
          <w:sz w:val="24"/>
          <w:szCs w:val="24"/>
        </w:rPr>
      </w:pPr>
      <w:r>
        <w:rPr>
          <w:sz w:val="24"/>
          <w:szCs w:val="24"/>
        </w:rPr>
        <w:t>Wyrób należy przechowywać w opakowaniach, w pomieszczeniach przewiewnych, suchych, pozbawionych obcych zapachów. Pomieszczenia powinny zabezpieczyć wyrób przed zawilgoceniem, poplamieniem, zabrudzeniem, zniszczeniem przez pleśń, bakterie i inne czynniki zewnętrzne, także przed bezpośrednim działaniem promieni słonecznych.</w:t>
      </w:r>
    </w:p>
    <w:p>
      <w:pPr>
        <w:pStyle w:val="Tretekstu"/>
        <w:spacing w:lineRule="atLeast" w:line="100" w:before="12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Transport. </w:t>
      </w:r>
    </w:p>
    <w:p>
      <w:pPr>
        <w:pStyle w:val="Tretekstu"/>
        <w:spacing w:lineRule="atLeast" w:line="100" w:before="60" w:after="0"/>
        <w:rPr>
          <w:sz w:val="24"/>
          <w:szCs w:val="24"/>
        </w:rPr>
      </w:pPr>
      <w:r>
        <w:rPr>
          <w:sz w:val="24"/>
          <w:szCs w:val="24"/>
        </w:rPr>
        <w:t xml:space="preserve">Załadowanie, przewóz i wyładowanie powinny odbywać się w warunkach zabezpieczających przed zamoczeniem, zabrudzeniem, uszkodzeniami mechanicznymi </w:t>
        <w:br/>
        <w:t>i chemicznymi zgodnie z aktualnymi przepisami transportowymi.</w:t>
      </w:r>
    </w:p>
    <w:p>
      <w:pPr>
        <w:pStyle w:val="Tretekstu"/>
        <w:widowControl w:val="false"/>
        <w:suppressAutoHyphens w:val="true"/>
        <w:spacing w:lineRule="atLeast" w:line="100"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428"/>
        </w:tabs>
        <w:ind w:left="720" w:hanging="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1080" w:hanging="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1800" w:hanging="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2160" w:hanging="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2520" w:hanging="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2880" w:hanging="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3240" w:hanging="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360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720" w:hanging="0"/>
      </w:pPr>
    </w:lvl>
    <w:lvl w:ilvl="1">
      <w:start w:val="1"/>
      <w:numFmt w:val="decimal"/>
      <w:lvlText w:val="%2."/>
      <w:lvlJc w:val="left"/>
      <w:pPr>
        <w:tabs>
          <w:tab w:val="num" w:pos="7514"/>
        </w:tabs>
        <w:ind w:left="1080" w:hanging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800" w:hanging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2160" w:hanging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2520" w:hanging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2880" w:hanging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3240" w:hanging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3600" w:hanging="0"/>
      </w:pPr>
    </w:lvl>
  </w:abstractNum>
  <w:abstractNum w:abstractNumId="3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hanging="0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hanging="0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hanging="0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hanging="0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hanging="0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hanging="0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hanging="0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hanging="0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hanging="0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hanging="0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hanging="0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hanging="0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hanging="0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hanging="0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hanging="0"/>
      </w:pPr>
    </w:lvl>
  </w:abstractNum>
  <w:abstractNum w:abstractNumId="5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hanging="0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hanging="0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hanging="0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hanging="0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hanging="0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hanging="0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hanging="0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3e7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5353e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kstpodstawowyZnak" w:customStyle="1">
    <w:name w:val="Tekst podstawowy Znak"/>
    <w:basedOn w:val="DefaultParagraphFont"/>
    <w:link w:val="Tekstpodstawowy"/>
    <w:qFormat/>
    <w:rsid w:val="008251a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ListLabel1">
    <w:name w:val="ListLabel 1"/>
    <w:qFormat/>
    <w:rPr>
      <w:rFonts w:cs=""/>
      <w:color w:val="FF0000"/>
      <w:sz w:val="24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ascii="Times New Roman" w:hAnsi="Times New Roman" w:cs="Symbol"/>
      <w:sz w:val="28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ascii="Times New Roman" w:hAnsi="Times New Roman" w:cs="Symbol"/>
      <w:sz w:val="28"/>
    </w:rPr>
  </w:style>
  <w:style w:type="character" w:styleId="ListLabel7">
    <w:name w:val="ListLabel 7"/>
    <w:qFormat/>
    <w:rPr>
      <w:rFonts w:cs="Symbol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8251ac"/>
    <w:pPr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03e7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0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403e76"/>
    <w:pPr>
      <w:spacing w:before="0" w:after="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403e76"/>
    <w:pPr>
      <w:spacing w:beforeAutospacing="1" w:after="119"/>
    </w:pPr>
    <w:rPr>
      <w:sz w:val="24"/>
      <w:szCs w:val="24"/>
    </w:rPr>
  </w:style>
  <w:style w:type="paragraph" w:styleId="Przypisdolny">
    <w:name w:val="Footnote Text"/>
    <w:basedOn w:val="Normal"/>
    <w:link w:val="TekstprzypisudolnegoZnak"/>
    <w:uiPriority w:val="99"/>
    <w:semiHidden/>
    <w:rsid w:val="00e5353e"/>
    <w:pPr/>
    <w:rPr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Application>LibreOffice/6.0.2.1$Windows_X86_64 LibreOffice_project/f7f06a8f319e4b62f9bc5095aa112a65d2f3ac89</Application>
  <Pages>3</Pages>
  <Words>650</Words>
  <Characters>4112</Characters>
  <CharactersWithSpaces>4696</CharactersWithSpaces>
  <Paragraphs>59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2018-03-07T14:58:00Z</dcterms:created>
  <dc:creator>Skraba Rafał</dc:creator>
  <dc:description/>
  <dc:language>pl-PL</dc:language>
  <cp:lastModifiedBy/>
  <dcterms:modified xsi:type="dcterms:W3CDTF">2018-04-04T13:32:55Z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